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77" w:rsidRDefault="008A5E77" w:rsidP="008A5E77">
      <w:pPr>
        <w:jc w:val="center"/>
      </w:pPr>
      <w:bookmarkStart w:id="0" w:name="_GoBack"/>
      <w:bookmarkEnd w:id="0"/>
    </w:p>
    <w:p w:rsidR="008A5E77" w:rsidRDefault="008A5E77" w:rsidP="008A5E77">
      <w:pPr>
        <w:spacing w:after="0"/>
      </w:pPr>
      <w:r>
        <w:t>Pre</w:t>
      </w:r>
      <w:r w:rsidR="0086757D">
        <w:t xml:space="preserve">sent:          </w:t>
      </w:r>
      <w:r w:rsidR="00EB5D99">
        <w:t xml:space="preserve">Trustees  -  </w:t>
      </w:r>
      <w:r w:rsidR="00661E69">
        <w:t>Walter Scott,</w:t>
      </w:r>
      <w:r w:rsidR="00EB5D99">
        <w:t xml:space="preserve"> Leonard Charron</w:t>
      </w:r>
      <w:r w:rsidR="00CA44C9">
        <w:t>, Michael Manahan</w:t>
      </w:r>
      <w:r w:rsidR="00E20499">
        <w:t>, Guy Breault</w:t>
      </w:r>
    </w:p>
    <w:p w:rsidR="008A5E77" w:rsidRDefault="0086757D" w:rsidP="0086757D">
      <w:pPr>
        <w:spacing w:after="0"/>
      </w:pPr>
      <w:r>
        <w:t xml:space="preserve">                         </w:t>
      </w:r>
      <w:r w:rsidR="008A5E77">
        <w:t>Staff – Jonathan Elwell, Caroline Marcy</w:t>
      </w:r>
    </w:p>
    <w:p w:rsidR="008A5E77" w:rsidRDefault="00300FDE" w:rsidP="0086757D">
      <w:pPr>
        <w:tabs>
          <w:tab w:val="left" w:pos="720"/>
          <w:tab w:val="left" w:pos="7722"/>
        </w:tabs>
      </w:pPr>
      <w:r>
        <w:tab/>
      </w:r>
      <w:r w:rsidR="0086757D">
        <w:tab/>
      </w:r>
    </w:p>
    <w:p w:rsidR="006A12A8" w:rsidRDefault="008A5E77" w:rsidP="00E20499">
      <w:pPr>
        <w:tabs>
          <w:tab w:val="left" w:pos="6165"/>
        </w:tabs>
      </w:pPr>
      <w:r>
        <w:t>Meeting called to order b</w:t>
      </w:r>
      <w:r w:rsidR="009E165C">
        <w:t>y</w:t>
      </w:r>
      <w:r w:rsidR="00300FDE">
        <w:t xml:space="preserve"> </w:t>
      </w:r>
      <w:r w:rsidR="0086757D">
        <w:t>Chair, Walter Scott</w:t>
      </w:r>
      <w:r w:rsidR="00EB5D99">
        <w:t xml:space="preserve"> at</w:t>
      </w:r>
      <w:r w:rsidR="00CA44C9">
        <w:t xml:space="preserve"> 6:34</w:t>
      </w:r>
      <w:r w:rsidR="00EB5D99">
        <w:t xml:space="preserve"> p.m.</w:t>
      </w:r>
    </w:p>
    <w:p w:rsidR="008A5E77" w:rsidRDefault="00E20499" w:rsidP="00E20499">
      <w:pPr>
        <w:tabs>
          <w:tab w:val="left" w:pos="6165"/>
        </w:tabs>
      </w:pPr>
      <w:r>
        <w:tab/>
      </w:r>
    </w:p>
    <w:p w:rsidR="008A5E77" w:rsidRDefault="00E20499" w:rsidP="008A5E77">
      <w:pPr>
        <w:pStyle w:val="ListParagraph"/>
        <w:numPr>
          <w:ilvl w:val="0"/>
          <w:numId w:val="1"/>
        </w:numPr>
        <w:rPr>
          <w:u w:val="single"/>
        </w:rPr>
      </w:pPr>
      <w:r>
        <w:rPr>
          <w:u w:val="single"/>
        </w:rPr>
        <w:t>Modifications/Changes to Agenda</w:t>
      </w:r>
    </w:p>
    <w:p w:rsidR="00E20499" w:rsidRDefault="00E20499" w:rsidP="00E20499">
      <w:pPr>
        <w:pStyle w:val="ListParagraph"/>
        <w:rPr>
          <w:u w:val="single"/>
        </w:rPr>
      </w:pPr>
    </w:p>
    <w:p w:rsidR="00E20499" w:rsidRPr="00E20499" w:rsidRDefault="00CA44C9" w:rsidP="00E20499">
      <w:pPr>
        <w:pStyle w:val="ListParagraph"/>
        <w:ind w:left="1440"/>
      </w:pPr>
      <w:r>
        <w:t>There were no modifications.</w:t>
      </w:r>
    </w:p>
    <w:p w:rsidR="000A53AC" w:rsidRDefault="000A53AC" w:rsidP="000A53AC">
      <w:pPr>
        <w:pStyle w:val="ListParagraph"/>
        <w:rPr>
          <w:u w:val="single"/>
        </w:rPr>
      </w:pPr>
    </w:p>
    <w:p w:rsidR="007F4840" w:rsidRPr="00E20499" w:rsidRDefault="00E20499" w:rsidP="00E20499">
      <w:pPr>
        <w:pStyle w:val="ListParagraph"/>
        <w:numPr>
          <w:ilvl w:val="0"/>
          <w:numId w:val="1"/>
        </w:numPr>
        <w:rPr>
          <w:u w:val="single"/>
        </w:rPr>
      </w:pPr>
      <w:r w:rsidRPr="00E20499">
        <w:rPr>
          <w:u w:val="single"/>
        </w:rPr>
        <w:t>Review/</w:t>
      </w:r>
      <w:r w:rsidR="00CA44C9">
        <w:rPr>
          <w:u w:val="single"/>
        </w:rPr>
        <w:t>Approve Minutes Special Meeting January 20,2015 and January 27, 2015</w:t>
      </w:r>
      <w:r w:rsidRPr="00E20499">
        <w:tab/>
      </w:r>
    </w:p>
    <w:p w:rsidR="00E20499" w:rsidRDefault="00E20499" w:rsidP="00E20499">
      <w:pPr>
        <w:pStyle w:val="ListParagraph"/>
      </w:pPr>
    </w:p>
    <w:p w:rsidR="00E20499" w:rsidRPr="00E20499" w:rsidRDefault="00E20499" w:rsidP="00E20499">
      <w:pPr>
        <w:pStyle w:val="ListParagraph"/>
        <w:ind w:left="1440"/>
        <w:rPr>
          <w:u w:val="single"/>
        </w:rPr>
      </w:pPr>
      <w:r>
        <w:t>Guy Breault made the motion to approve the minutes of the</w:t>
      </w:r>
      <w:r w:rsidR="00CA44C9">
        <w:t xml:space="preserve"> Special Meeting January 20</w:t>
      </w:r>
      <w:r>
        <w:t>, 2015 Trustee meeting as written.  Seconded by Leonard Charron.  Unanimous.</w:t>
      </w:r>
      <w:r w:rsidR="00CA44C9">
        <w:t xml:space="preserve">  Leonard Charron made the motion to approve the minutes of the January 27, 2015 Trustee meeting as written.  Seconded by Guy Breault.  Unanimous.</w:t>
      </w:r>
    </w:p>
    <w:p w:rsidR="009B7AFF" w:rsidRPr="009B7AFF" w:rsidRDefault="009B7AFF" w:rsidP="009B7AFF">
      <w:pPr>
        <w:pStyle w:val="ListParagraph"/>
        <w:rPr>
          <w:u w:val="single"/>
        </w:rPr>
      </w:pPr>
    </w:p>
    <w:p w:rsidR="00662583" w:rsidRDefault="00CA44C9" w:rsidP="009E165C">
      <w:pPr>
        <w:pStyle w:val="ListParagraph"/>
        <w:numPr>
          <w:ilvl w:val="0"/>
          <w:numId w:val="1"/>
        </w:numPr>
        <w:rPr>
          <w:u w:val="single"/>
        </w:rPr>
      </w:pPr>
      <w:r>
        <w:rPr>
          <w:u w:val="single"/>
        </w:rPr>
        <w:t xml:space="preserve"> Enosburg Farmer’s Market Request to use Lincoln Park</w:t>
      </w:r>
    </w:p>
    <w:p w:rsidR="006B1910" w:rsidRDefault="006B1910" w:rsidP="006B1910">
      <w:pPr>
        <w:pStyle w:val="ListParagraph"/>
        <w:rPr>
          <w:u w:val="single"/>
        </w:rPr>
      </w:pPr>
    </w:p>
    <w:p w:rsidR="00A875A1" w:rsidRDefault="00CA44C9" w:rsidP="00EC0CFE">
      <w:pPr>
        <w:pStyle w:val="ListParagraph"/>
        <w:ind w:left="1440"/>
      </w:pPr>
      <w:r>
        <w:t>Jon Elwell presented a letter to the Trustees from Jennifer Wright on behalf of the Enosburg Falls Farmers Market</w:t>
      </w:r>
      <w:r w:rsidR="00EB0C4C">
        <w:t>.  This organ</w:t>
      </w:r>
      <w:r w:rsidR="006D3277">
        <w:t>ization has requested use of</w:t>
      </w:r>
      <w:r w:rsidR="00EB0C4C">
        <w:t xml:space="preserve"> Lincoln Park for the summer</w:t>
      </w:r>
      <w:r w:rsidR="006D3277">
        <w:t xml:space="preserve"> and autumn</w:t>
      </w:r>
      <w:r w:rsidR="00EB0C4C">
        <w:t xml:space="preserve"> of 2015 and listed the requested days and hours of use.</w:t>
      </w:r>
    </w:p>
    <w:p w:rsidR="00EB0C4C" w:rsidRDefault="00EB0C4C" w:rsidP="00EC0CFE">
      <w:pPr>
        <w:pStyle w:val="ListParagraph"/>
        <w:ind w:left="1440"/>
      </w:pPr>
    </w:p>
    <w:p w:rsidR="00EB0C4C" w:rsidRDefault="00EB0C4C" w:rsidP="00EC0CFE">
      <w:pPr>
        <w:pStyle w:val="ListParagraph"/>
        <w:ind w:left="1440"/>
      </w:pPr>
      <w:r>
        <w:t>Michael Manahan made the motion to approve the request of the Enosburg Falls Farmer’s Market for the use of</w:t>
      </w:r>
      <w:r w:rsidR="00BF6621">
        <w:t xml:space="preserve"> </w:t>
      </w:r>
      <w:r>
        <w:t>Lincoln Park for the summer</w:t>
      </w:r>
      <w:r w:rsidR="00BF6621">
        <w:t xml:space="preserve"> and autumn</w:t>
      </w:r>
      <w:r>
        <w:t xml:space="preserve"> of 2015 during the desired days and hours listed in the letter.  Guy Breault seconded the </w:t>
      </w:r>
      <w:r w:rsidR="0066451D">
        <w:t>motion.  Unanimous.</w:t>
      </w:r>
    </w:p>
    <w:p w:rsidR="0066451D" w:rsidRDefault="0066451D" w:rsidP="00EC0CFE">
      <w:pPr>
        <w:pStyle w:val="ListParagraph"/>
        <w:ind w:left="1440"/>
      </w:pPr>
    </w:p>
    <w:p w:rsidR="00A875A1" w:rsidRPr="00A875A1" w:rsidRDefault="0066451D" w:rsidP="00A875A1">
      <w:pPr>
        <w:pStyle w:val="ListParagraph"/>
        <w:numPr>
          <w:ilvl w:val="0"/>
          <w:numId w:val="1"/>
        </w:numPr>
        <w:rPr>
          <w:u w:val="single"/>
        </w:rPr>
      </w:pPr>
      <w:r>
        <w:rPr>
          <w:u w:val="single"/>
        </w:rPr>
        <w:t>Amendment to No Alcoholic Beverages on Municipal Property Ordinance</w:t>
      </w:r>
    </w:p>
    <w:p w:rsidR="00A875A1" w:rsidRDefault="00A875A1" w:rsidP="00A875A1">
      <w:pPr>
        <w:pStyle w:val="ListParagraph"/>
      </w:pPr>
    </w:p>
    <w:p w:rsidR="00EC0CFE" w:rsidRDefault="0066451D" w:rsidP="00EC0CFE">
      <w:pPr>
        <w:pStyle w:val="ListParagraph"/>
        <w:ind w:left="1440"/>
      </w:pPr>
      <w:r>
        <w:t>Jon briefly</w:t>
      </w:r>
      <w:r w:rsidR="00246474">
        <w:t xml:space="preserve"> summarized the </w:t>
      </w:r>
      <w:r w:rsidR="00BF6621">
        <w:t>requests made by</w:t>
      </w:r>
      <w:r w:rsidR="00246474">
        <w:t xml:space="preserve"> </w:t>
      </w:r>
      <w:r w:rsidR="00BF6621">
        <w:t xml:space="preserve"> the Enosburg Business Ass</w:t>
      </w:r>
      <w:r w:rsidR="006D3277">
        <w:t>o</w:t>
      </w:r>
      <w:r w:rsidR="00BF6621">
        <w:t>ciation and</w:t>
      </w:r>
      <w:r w:rsidR="00246474">
        <w:t xml:space="preserve"> Suzanne Hull-Parent </w:t>
      </w:r>
      <w:r w:rsidR="00C11B36">
        <w:t xml:space="preserve">at the October 28, 2014 Trustee Meeting.  </w:t>
      </w:r>
      <w:r w:rsidR="00BF6621">
        <w:t>The EBA</w:t>
      </w:r>
      <w:r w:rsidR="00C11B36">
        <w:t xml:space="preserve"> requested the Board to consider issuing a waiver on the ban of alcoholic products and their drinking in Lincoln Park for the Harvest Fest in order to accommodate wine tasting events which are gaining popularity in Vermont.  </w:t>
      </w:r>
    </w:p>
    <w:p w:rsidR="00C11B36" w:rsidRDefault="00C11B36" w:rsidP="00EC0CFE">
      <w:pPr>
        <w:pStyle w:val="ListParagraph"/>
        <w:ind w:left="1440"/>
      </w:pPr>
    </w:p>
    <w:p w:rsidR="00C11B36" w:rsidRDefault="00C11B36" w:rsidP="00EC0CFE">
      <w:pPr>
        <w:pStyle w:val="ListParagraph"/>
        <w:ind w:left="1440"/>
      </w:pPr>
      <w:r>
        <w:t xml:space="preserve">The Board made the motion to consider the request and to seek legal advice on the process of issuing a waiver of the alcohol ban for this particular function.  In addition, </w:t>
      </w:r>
      <w:r w:rsidR="00BF6621">
        <w:t xml:space="preserve"> </w:t>
      </w:r>
      <w:r w:rsidR="00BF6621">
        <w:lastRenderedPageBreak/>
        <w:t>Suzanne Hull-Parent wished the Board to consider</w:t>
      </w:r>
      <w:r>
        <w:t xml:space="preserve"> the possibility of a process whereby they could issue waivers on a case-by-case basis</w:t>
      </w:r>
      <w:r w:rsidR="00BF6621">
        <w:t xml:space="preserve"> for any person or request</w:t>
      </w:r>
      <w:r>
        <w:t xml:space="preserve"> depending on the event</w:t>
      </w:r>
      <w:r w:rsidR="00BF6621">
        <w:t>.</w:t>
      </w:r>
    </w:p>
    <w:p w:rsidR="00D9311C" w:rsidRDefault="00D9311C" w:rsidP="00EC0CFE">
      <w:pPr>
        <w:pStyle w:val="ListParagraph"/>
        <w:ind w:left="1440"/>
      </w:pPr>
    </w:p>
    <w:p w:rsidR="00D9311C" w:rsidRDefault="00D9311C" w:rsidP="00EC0CFE">
      <w:pPr>
        <w:pStyle w:val="ListParagraph"/>
        <w:ind w:left="1440"/>
      </w:pPr>
      <w:r>
        <w:t>Jon presented two draft versions of the Notice of Ordinance Amendment that was prepared by the Village’s attorney.  He directed the Trustee’s attention to the major difference between the two draft versions.  One draft version specifically names the annual Harvest Festival as an exception to the alcoholic ban in Lincoln Park.  The other version would allow the Trustees to approve exceptions on a case-by-case basis.</w:t>
      </w:r>
    </w:p>
    <w:p w:rsidR="00D9311C" w:rsidRDefault="00D9311C" w:rsidP="00EC0CFE">
      <w:pPr>
        <w:pStyle w:val="ListParagraph"/>
        <w:ind w:left="1440"/>
      </w:pPr>
    </w:p>
    <w:p w:rsidR="00D9311C" w:rsidRDefault="00D9311C" w:rsidP="00EC0CFE">
      <w:pPr>
        <w:pStyle w:val="ListParagraph"/>
        <w:ind w:left="1440"/>
      </w:pPr>
      <w:r>
        <w:t>After a brief discussion on the pros/cons on each version, Guy Breault made the motion to accept the draft version of the Notice of Ordinance Amendment that restricts the exception to only the Harvest Festival.  Seconded by Leonard Charron.  Unanimous.</w:t>
      </w:r>
    </w:p>
    <w:p w:rsidR="00D9311C" w:rsidRDefault="00D9311C" w:rsidP="00EC0CFE">
      <w:pPr>
        <w:pStyle w:val="ListParagraph"/>
        <w:ind w:left="1440"/>
      </w:pPr>
    </w:p>
    <w:p w:rsidR="00A875A1" w:rsidRDefault="00D9311C" w:rsidP="00EC5B6D">
      <w:pPr>
        <w:pStyle w:val="ListParagraph"/>
        <w:ind w:left="1440"/>
      </w:pPr>
      <w:r>
        <w:t>Jon proceeded to outline to steps needed in order to continue the process of amending an ordinance.</w:t>
      </w:r>
    </w:p>
    <w:p w:rsidR="00EC5B6D" w:rsidRPr="00EC5B6D" w:rsidRDefault="00EC5B6D" w:rsidP="00EC5B6D">
      <w:pPr>
        <w:pStyle w:val="ListParagraph"/>
        <w:ind w:left="1440"/>
        <w:rPr>
          <w:u w:val="single"/>
        </w:rPr>
      </w:pPr>
    </w:p>
    <w:p w:rsidR="00EC5B6D" w:rsidRPr="00EC5B6D" w:rsidRDefault="00EC5B6D" w:rsidP="00EC5B6D">
      <w:pPr>
        <w:pStyle w:val="ListParagraph"/>
        <w:numPr>
          <w:ilvl w:val="0"/>
          <w:numId w:val="1"/>
        </w:numPr>
        <w:rPr>
          <w:u w:val="single"/>
        </w:rPr>
      </w:pPr>
      <w:r w:rsidRPr="00EC5B6D">
        <w:rPr>
          <w:u w:val="single"/>
        </w:rPr>
        <w:t>Vtrans Alternatives Grant Program,  Duffy Hill Road</w:t>
      </w:r>
    </w:p>
    <w:p w:rsidR="00EC5B6D" w:rsidRDefault="00EC5B6D" w:rsidP="00EC5B6D">
      <w:pPr>
        <w:pStyle w:val="ListParagraph"/>
        <w:ind w:left="1440"/>
      </w:pPr>
    </w:p>
    <w:p w:rsidR="00EC5B6D" w:rsidRDefault="00EC5B6D" w:rsidP="00EC5B6D">
      <w:pPr>
        <w:pStyle w:val="ListParagraph"/>
        <w:ind w:left="1440"/>
      </w:pPr>
      <w:r>
        <w:t>Caroline Marcy notified the Trustees that the Village of Enosburg’s application for a scoping study grant on Duffy Hill Road has been accepted.  For this particular grant,</w:t>
      </w:r>
      <w:r w:rsidR="006D3277">
        <w:t xml:space="preserve"> </w:t>
      </w:r>
      <w:r>
        <w:t>scoping studies require a 50% match; however, design/construction grants require only a 20% match.  A scoping study is a necessary requirement in applying for a design/construction grant.</w:t>
      </w:r>
    </w:p>
    <w:p w:rsidR="00EC5B6D" w:rsidRDefault="00EC5B6D" w:rsidP="00EC5B6D">
      <w:pPr>
        <w:pStyle w:val="ListParagraph"/>
        <w:ind w:left="1440"/>
      </w:pPr>
    </w:p>
    <w:p w:rsidR="00EC5B6D" w:rsidRDefault="00EC5B6D" w:rsidP="00EC5B6D">
      <w:pPr>
        <w:pStyle w:val="ListParagraph"/>
        <w:ind w:left="1440"/>
      </w:pPr>
      <w:r>
        <w:t>The Village’s application was for a $33,000 scoping study to investigate the feasibility of installing a sidewalk system on Duffy Hill that would connect the Bridge of Flowers and Light to the new Island View Park.  Consequently, the Village’s share would be $16,500.00.</w:t>
      </w:r>
    </w:p>
    <w:p w:rsidR="00EC5B6D" w:rsidRDefault="00EC5B6D" w:rsidP="00EC5B6D">
      <w:pPr>
        <w:pStyle w:val="ListParagraph"/>
        <w:ind w:left="1440"/>
      </w:pPr>
    </w:p>
    <w:p w:rsidR="00EC5B6D" w:rsidRDefault="004733F3" w:rsidP="00EC5B6D">
      <w:pPr>
        <w:pStyle w:val="ListParagraph"/>
        <w:ind w:left="1440"/>
      </w:pPr>
      <w:r>
        <w:t>Walter Scott proceeded to sign the Grant Receipt Project Commitments Form.</w:t>
      </w:r>
    </w:p>
    <w:p w:rsidR="004733F3" w:rsidRPr="004733F3" w:rsidRDefault="004733F3" w:rsidP="00EC5B6D">
      <w:pPr>
        <w:pStyle w:val="ListParagraph"/>
        <w:ind w:left="1440"/>
        <w:rPr>
          <w:u w:val="single"/>
        </w:rPr>
      </w:pPr>
    </w:p>
    <w:p w:rsidR="004733F3" w:rsidRDefault="004733F3" w:rsidP="004733F3">
      <w:pPr>
        <w:pStyle w:val="ListParagraph"/>
        <w:numPr>
          <w:ilvl w:val="0"/>
          <w:numId w:val="1"/>
        </w:numPr>
        <w:rPr>
          <w:u w:val="single"/>
        </w:rPr>
      </w:pPr>
      <w:r w:rsidRPr="004733F3">
        <w:rPr>
          <w:u w:val="single"/>
        </w:rPr>
        <w:t>Finance Department</w:t>
      </w:r>
    </w:p>
    <w:p w:rsidR="00870D61" w:rsidRDefault="00870D61" w:rsidP="00870D61">
      <w:pPr>
        <w:pStyle w:val="ListParagraph"/>
        <w:rPr>
          <w:u w:val="single"/>
        </w:rPr>
      </w:pPr>
    </w:p>
    <w:p w:rsidR="004733F3" w:rsidRPr="00870D61" w:rsidRDefault="004733F3" w:rsidP="004733F3">
      <w:pPr>
        <w:pStyle w:val="ListParagraph"/>
        <w:numPr>
          <w:ilvl w:val="1"/>
          <w:numId w:val="1"/>
        </w:numPr>
        <w:rPr>
          <w:b/>
          <w:u w:val="single"/>
        </w:rPr>
      </w:pPr>
      <w:r w:rsidRPr="00870D61">
        <w:rPr>
          <w:b/>
        </w:rPr>
        <w:t>WW Department CD</w:t>
      </w:r>
    </w:p>
    <w:p w:rsidR="004733F3" w:rsidRDefault="004733F3" w:rsidP="004733F3">
      <w:pPr>
        <w:pStyle w:val="ListParagraph"/>
        <w:ind w:left="1440"/>
      </w:pPr>
      <w:r>
        <w:t>Caroline Marcy informed the Board that the Community National Bank Certificate of Deposit in the amount of $202,182.21 will mature on 2/12/15.  If the Board feels that there may be a need for these funds, now would be the time to make a change.</w:t>
      </w:r>
    </w:p>
    <w:p w:rsidR="004733F3" w:rsidRDefault="004733F3" w:rsidP="004733F3">
      <w:pPr>
        <w:pStyle w:val="ListParagraph"/>
        <w:ind w:left="1440"/>
      </w:pPr>
    </w:p>
    <w:p w:rsidR="004733F3" w:rsidRDefault="004733F3" w:rsidP="004733F3">
      <w:pPr>
        <w:pStyle w:val="ListParagraph"/>
        <w:ind w:left="1440"/>
      </w:pPr>
      <w:r>
        <w:t>Since there are no immediate plans for these funds, the consen</w:t>
      </w:r>
      <w:r w:rsidR="00BF6621">
        <w:t>s</w:t>
      </w:r>
      <w:r>
        <w:t xml:space="preserve">us of the Board was </w:t>
      </w:r>
      <w:r w:rsidR="00870D61">
        <w:t>to allow the CD to roll over.</w:t>
      </w:r>
    </w:p>
    <w:p w:rsidR="00870D61" w:rsidRDefault="00870D61" w:rsidP="00870D61"/>
    <w:p w:rsidR="00870D61" w:rsidRDefault="00870D61" w:rsidP="00870D61">
      <w:pPr>
        <w:pStyle w:val="ListParagraph"/>
        <w:numPr>
          <w:ilvl w:val="1"/>
          <w:numId w:val="1"/>
        </w:numPr>
        <w:rPr>
          <w:b/>
        </w:rPr>
      </w:pPr>
      <w:r w:rsidRPr="00870D61">
        <w:rPr>
          <w:b/>
        </w:rPr>
        <w:t>Electric Department Line of Credit</w:t>
      </w:r>
    </w:p>
    <w:p w:rsidR="00870D61" w:rsidRDefault="00870D61" w:rsidP="00870D61">
      <w:pPr>
        <w:pStyle w:val="ListParagraph"/>
        <w:ind w:left="1440"/>
      </w:pPr>
      <w:r>
        <w:t>The Village’s</w:t>
      </w:r>
      <w:r w:rsidR="00BF6621">
        <w:t xml:space="preserve"> Electric Department</w:t>
      </w:r>
      <w:r>
        <w:t xml:space="preserve"> Line of Credit with the Peoples Trust is up for renewal.</w:t>
      </w:r>
      <w:r w:rsidR="00BF6621">
        <w:t xml:space="preserve"> There was a consensus of the Trustees to renew the line of credit.</w:t>
      </w:r>
      <w:r>
        <w:t xml:space="preserve">  The Board members present signed both the Line of Credit renewal and the Banking Resolution.</w:t>
      </w:r>
    </w:p>
    <w:p w:rsidR="00870D61" w:rsidRDefault="00870D61" w:rsidP="00870D61">
      <w:pPr>
        <w:pStyle w:val="ListParagraph"/>
        <w:ind w:left="1440"/>
      </w:pPr>
    </w:p>
    <w:p w:rsidR="00870D61" w:rsidRPr="00870D61" w:rsidRDefault="00870D61" w:rsidP="00870D61">
      <w:pPr>
        <w:pStyle w:val="ListParagraph"/>
        <w:numPr>
          <w:ilvl w:val="0"/>
          <w:numId w:val="1"/>
        </w:numPr>
        <w:rPr>
          <w:u w:val="single"/>
        </w:rPr>
      </w:pPr>
      <w:r w:rsidRPr="00870D61">
        <w:rPr>
          <w:u w:val="single"/>
        </w:rPr>
        <w:t>SQRP Report</w:t>
      </w:r>
    </w:p>
    <w:p w:rsidR="00870D61" w:rsidRPr="00870D61" w:rsidRDefault="00870D61" w:rsidP="00870D61">
      <w:pPr>
        <w:pStyle w:val="ListParagraph"/>
      </w:pPr>
    </w:p>
    <w:p w:rsidR="00870D61" w:rsidRDefault="00870D61" w:rsidP="00870D61">
      <w:pPr>
        <w:pStyle w:val="ListParagraph"/>
      </w:pPr>
      <w:r>
        <w:t>The Trustees briefly considered the attached SQRP report covering the 4</w:t>
      </w:r>
      <w:r w:rsidRPr="00870D61">
        <w:rPr>
          <w:vertAlign w:val="superscript"/>
        </w:rPr>
        <w:t>th</w:t>
      </w:r>
      <w:r>
        <w:t xml:space="preserve"> Quarter of 2014.  There were no questions concerning the report.</w:t>
      </w:r>
    </w:p>
    <w:p w:rsidR="00870D61" w:rsidRPr="00870D61" w:rsidRDefault="00870D61" w:rsidP="00870D61">
      <w:pPr>
        <w:pStyle w:val="ListParagraph"/>
      </w:pPr>
    </w:p>
    <w:p w:rsidR="00A875A1" w:rsidRDefault="00A875A1" w:rsidP="00A875A1">
      <w:pPr>
        <w:pStyle w:val="ListParagraph"/>
        <w:numPr>
          <w:ilvl w:val="0"/>
          <w:numId w:val="1"/>
        </w:numPr>
        <w:rPr>
          <w:u w:val="single"/>
        </w:rPr>
      </w:pPr>
      <w:r w:rsidRPr="00A875A1">
        <w:rPr>
          <w:u w:val="single"/>
        </w:rPr>
        <w:t>Manager’s Report</w:t>
      </w:r>
    </w:p>
    <w:p w:rsidR="00A875A1" w:rsidRDefault="00A875A1" w:rsidP="00A875A1">
      <w:pPr>
        <w:pStyle w:val="ListParagraph"/>
        <w:rPr>
          <w:u w:val="single"/>
        </w:rPr>
      </w:pPr>
    </w:p>
    <w:p w:rsidR="00A875A1" w:rsidRPr="00A875A1" w:rsidRDefault="00870D61" w:rsidP="00A875A1">
      <w:pPr>
        <w:pStyle w:val="ListParagraph"/>
        <w:numPr>
          <w:ilvl w:val="0"/>
          <w:numId w:val="20"/>
        </w:numPr>
        <w:rPr>
          <w:u w:val="single"/>
        </w:rPr>
      </w:pPr>
      <w:r>
        <w:rPr>
          <w:u w:val="single"/>
        </w:rPr>
        <w:t>20</w:t>
      </w:r>
      <w:r w:rsidR="002110CA">
        <w:rPr>
          <w:u w:val="single"/>
        </w:rPr>
        <w:t xml:space="preserve">15 Electric Department Budget: </w:t>
      </w:r>
      <w:r w:rsidR="00A875A1">
        <w:t xml:space="preserve">  </w:t>
      </w:r>
      <w:r>
        <w:t>In the interest of keeping the Trustees fully informed, Jon updated the Trustees on a small change in the Electric Department</w:t>
      </w:r>
      <w:r w:rsidR="00BF6621">
        <w:t xml:space="preserve"> 2015 Budget</w:t>
      </w:r>
      <w:r>
        <w:t xml:space="preserve"> since the last meeting.  The decision was made to change the Power Supply and Revenue lines to equal projections from VPPSA, and to show the projected discounted rate estimated to Franklin Foods.  The department’s bottom line will stay the same.</w:t>
      </w:r>
      <w:r w:rsidR="002110CA">
        <w:t xml:space="preserve"> This was done so that our official budget, and the Village’s Franklin Foods Economic Development Agreement (EDA) filing to the PSB/PSD are consistent.  Caroline Marcy passed around the final Village Electric Department Budget/Report that will appear in the 2014 Annual Report for the Trustees to review.</w:t>
      </w:r>
    </w:p>
    <w:p w:rsidR="00A875A1" w:rsidRPr="00A875A1" w:rsidRDefault="00A875A1" w:rsidP="00A875A1">
      <w:pPr>
        <w:pStyle w:val="ListParagraph"/>
        <w:ind w:left="2160"/>
        <w:rPr>
          <w:u w:val="single"/>
        </w:rPr>
      </w:pPr>
    </w:p>
    <w:p w:rsidR="00A875A1" w:rsidRPr="00A875A1" w:rsidRDefault="002110CA" w:rsidP="00A875A1">
      <w:pPr>
        <w:pStyle w:val="ListParagraph"/>
        <w:numPr>
          <w:ilvl w:val="0"/>
          <w:numId w:val="20"/>
        </w:numPr>
        <w:rPr>
          <w:u w:val="single"/>
        </w:rPr>
      </w:pPr>
      <w:r>
        <w:rPr>
          <w:u w:val="single"/>
        </w:rPr>
        <w:t>2015 Annual Meeting Preparations:</w:t>
      </w:r>
      <w:r w:rsidR="00A875A1">
        <w:t xml:space="preserve">  </w:t>
      </w:r>
      <w:r>
        <w:t>The Warning has been printed and posted, the meeting notice, ballot, and checklist have been posted, and the permit to hold the Village’s Annual Meeting at the Enosburg Falls High School Auditorium has been approved.  All legal requirements have been met to hold our Annual Meeting as scheduled.</w:t>
      </w:r>
    </w:p>
    <w:p w:rsidR="00A875A1" w:rsidRPr="00A875A1" w:rsidRDefault="00A875A1" w:rsidP="00A875A1">
      <w:pPr>
        <w:pStyle w:val="ListParagraph"/>
        <w:rPr>
          <w:u w:val="single"/>
        </w:rPr>
      </w:pPr>
    </w:p>
    <w:p w:rsidR="00A875A1" w:rsidRPr="00A875A1" w:rsidRDefault="00A875A1" w:rsidP="00A875A1">
      <w:pPr>
        <w:pStyle w:val="ListParagraph"/>
        <w:ind w:left="2160"/>
        <w:rPr>
          <w:u w:val="single"/>
        </w:rPr>
      </w:pPr>
    </w:p>
    <w:p w:rsidR="00A875A1" w:rsidRPr="006A12A8" w:rsidRDefault="002110CA" w:rsidP="00A875A1">
      <w:pPr>
        <w:pStyle w:val="ListParagraph"/>
        <w:numPr>
          <w:ilvl w:val="0"/>
          <w:numId w:val="20"/>
        </w:numPr>
        <w:rPr>
          <w:u w:val="single"/>
        </w:rPr>
      </w:pPr>
      <w:r>
        <w:rPr>
          <w:u w:val="single"/>
        </w:rPr>
        <w:t xml:space="preserve">Annual Meeting Minute Taker: </w:t>
      </w:r>
      <w:r w:rsidR="00A875A1">
        <w:t xml:space="preserve">  </w:t>
      </w:r>
      <w:r>
        <w:t xml:space="preserve">Jon has spoken to Kristy Lynch, and she has agreed to take the Village’s minutes at the Annual Meeting.  </w:t>
      </w:r>
    </w:p>
    <w:p w:rsidR="006A12A8" w:rsidRPr="00A875A1" w:rsidRDefault="006A12A8" w:rsidP="006A12A8">
      <w:pPr>
        <w:pStyle w:val="ListParagraph"/>
        <w:ind w:left="2160"/>
        <w:rPr>
          <w:u w:val="single"/>
        </w:rPr>
      </w:pPr>
    </w:p>
    <w:p w:rsidR="006A12A8" w:rsidRPr="006A12A8" w:rsidRDefault="002110CA" w:rsidP="006A12A8">
      <w:pPr>
        <w:pStyle w:val="ListParagraph"/>
        <w:numPr>
          <w:ilvl w:val="0"/>
          <w:numId w:val="20"/>
        </w:numPr>
        <w:rPr>
          <w:u w:val="single"/>
        </w:rPr>
      </w:pPr>
      <w:r>
        <w:rPr>
          <w:u w:val="single"/>
        </w:rPr>
        <w:t>A Reminder to the Legislature:</w:t>
      </w:r>
      <w:r w:rsidR="00643FC1">
        <w:t xml:space="preserve">  </w:t>
      </w:r>
      <w:r>
        <w:t>Jon submitted a copy of email conversations between himself and representatives of the Vermont Legislature regarding the new requirements to post all public meeting minutes on municipal websites.  Hopefully, they will act of some changes as indicated.</w:t>
      </w:r>
    </w:p>
    <w:p w:rsidR="000A62E0" w:rsidRDefault="000A62E0" w:rsidP="000A62E0">
      <w:pPr>
        <w:pStyle w:val="ListParagraph"/>
        <w:ind w:left="1440"/>
      </w:pPr>
    </w:p>
    <w:p w:rsidR="003D7DA2" w:rsidRDefault="007816D2" w:rsidP="003D7DA2">
      <w:pPr>
        <w:pStyle w:val="ListParagraph"/>
        <w:numPr>
          <w:ilvl w:val="0"/>
          <w:numId w:val="1"/>
        </w:numPr>
        <w:rPr>
          <w:u w:val="single"/>
        </w:rPr>
      </w:pPr>
      <w:r>
        <w:rPr>
          <w:u w:val="single"/>
        </w:rPr>
        <w:t>Other Business</w:t>
      </w:r>
    </w:p>
    <w:p w:rsidR="00AA43E8" w:rsidRDefault="00FA1082" w:rsidP="0082064C">
      <w:pPr>
        <w:ind w:left="720" w:firstLine="720"/>
      </w:pPr>
      <w:r>
        <w:lastRenderedPageBreak/>
        <w:t>There was no other business.</w:t>
      </w:r>
    </w:p>
    <w:p w:rsidR="00AA43E8" w:rsidRDefault="00AA43E8" w:rsidP="00AA43E8">
      <w:pPr>
        <w:pStyle w:val="ListParagraph"/>
        <w:ind w:left="1440"/>
      </w:pPr>
    </w:p>
    <w:p w:rsidR="00AA43E8" w:rsidRPr="00AA43E8" w:rsidRDefault="00AA43E8" w:rsidP="00AA43E8">
      <w:pPr>
        <w:pStyle w:val="ListParagraph"/>
        <w:numPr>
          <w:ilvl w:val="0"/>
          <w:numId w:val="1"/>
        </w:numPr>
        <w:rPr>
          <w:u w:val="single"/>
        </w:rPr>
      </w:pPr>
      <w:r w:rsidRPr="00AA43E8">
        <w:rPr>
          <w:u w:val="single"/>
        </w:rPr>
        <w:t>Adjourn</w:t>
      </w:r>
    </w:p>
    <w:p w:rsidR="00AA43E8" w:rsidRDefault="00AA43E8" w:rsidP="00AA43E8">
      <w:pPr>
        <w:pStyle w:val="ListParagraph"/>
        <w:ind w:left="1440"/>
      </w:pPr>
      <w:r>
        <w:t>There being no other business to come before the Boar</w:t>
      </w:r>
      <w:r w:rsidR="002110CA">
        <w:t xml:space="preserve">d at this time, </w:t>
      </w:r>
      <w:r w:rsidR="00BB24FD">
        <w:t>Guy Breault</w:t>
      </w:r>
      <w:r w:rsidR="000172AF">
        <w:t xml:space="preserve"> </w:t>
      </w:r>
      <w:r>
        <w:t xml:space="preserve">made a motion </w:t>
      </w:r>
      <w:r w:rsidR="0082064C">
        <w:t xml:space="preserve">to adjourn.  </w:t>
      </w:r>
      <w:r w:rsidR="00BB24FD">
        <w:t>Seconded by Michael Manahan</w:t>
      </w:r>
      <w:r>
        <w:t>.  Unanimous</w:t>
      </w:r>
      <w:r w:rsidR="00BB24FD">
        <w:t>.  The meeting adjourned at 7:30</w:t>
      </w:r>
      <w:r>
        <w:t xml:space="preserve"> pm.</w:t>
      </w:r>
    </w:p>
    <w:p w:rsidR="00AA43E8" w:rsidRDefault="00AA43E8" w:rsidP="00AA43E8">
      <w:pPr>
        <w:pStyle w:val="ListParagraph"/>
        <w:ind w:left="1440"/>
      </w:pPr>
    </w:p>
    <w:p w:rsidR="00AA43E8" w:rsidRDefault="00AA43E8" w:rsidP="00AA43E8">
      <w:r>
        <w:t>Respectfully Submitted,</w:t>
      </w:r>
    </w:p>
    <w:p w:rsidR="00AA43E8" w:rsidRDefault="00AA43E8" w:rsidP="00AA43E8"/>
    <w:p w:rsidR="00AA43E8" w:rsidRDefault="0082064C" w:rsidP="00AA43E8">
      <w:r>
        <w:t>Caroline Marcy, Director of Finance</w:t>
      </w:r>
    </w:p>
    <w:p w:rsidR="00092089" w:rsidRPr="00070D11" w:rsidRDefault="00092089" w:rsidP="00B31E6E">
      <w:r w:rsidRPr="00B31E6E">
        <w:rPr>
          <w:b/>
          <w:bCs/>
          <w:i/>
          <w:iCs/>
          <w:sz w:val="23"/>
          <w:szCs w:val="23"/>
        </w:rPr>
        <w:t xml:space="preserve">These minutes </w:t>
      </w:r>
      <w:r w:rsidR="003F5BF7">
        <w:rPr>
          <w:b/>
          <w:bCs/>
          <w:i/>
          <w:iCs/>
          <w:sz w:val="23"/>
          <w:szCs w:val="23"/>
        </w:rPr>
        <w:t>were approved as written at the February 24, 2015 Trustee Meeting.</w:t>
      </w:r>
    </w:p>
    <w:sectPr w:rsidR="00092089" w:rsidRPr="00070D11" w:rsidSect="00F341BA">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EC" w:rsidRDefault="00F044EC" w:rsidP="00BC3DB2">
      <w:pPr>
        <w:spacing w:after="0" w:line="240" w:lineRule="auto"/>
      </w:pPr>
      <w:r>
        <w:separator/>
      </w:r>
    </w:p>
  </w:endnote>
  <w:endnote w:type="continuationSeparator" w:id="0">
    <w:p w:rsidR="00F044EC" w:rsidRDefault="00F044EC" w:rsidP="00BC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7221"/>
      <w:docPartObj>
        <w:docPartGallery w:val="Page Numbers (Bottom of Page)"/>
        <w:docPartUnique/>
      </w:docPartObj>
    </w:sdtPr>
    <w:sdtEndPr/>
    <w:sdtContent>
      <w:sdt>
        <w:sdtPr>
          <w:id w:val="98381352"/>
          <w:docPartObj>
            <w:docPartGallery w:val="Page Numbers (Top of Page)"/>
            <w:docPartUnique/>
          </w:docPartObj>
        </w:sdtPr>
        <w:sdtEndPr/>
        <w:sdtContent>
          <w:p w:rsidR="00370422" w:rsidRDefault="00370422" w:rsidP="0037042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45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4541">
              <w:rPr>
                <w:b/>
                <w:bCs/>
                <w:noProof/>
              </w:rPr>
              <w:t>4</w:t>
            </w:r>
            <w:r>
              <w:rPr>
                <w:b/>
                <w:bCs/>
                <w:sz w:val="24"/>
                <w:szCs w:val="24"/>
              </w:rPr>
              <w:fldChar w:fldCharType="end"/>
            </w:r>
          </w:p>
        </w:sdtContent>
      </w:sdt>
    </w:sdtContent>
  </w:sdt>
  <w:p w:rsidR="00BC3DB2" w:rsidRDefault="00BC3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EC" w:rsidRDefault="00F044EC" w:rsidP="00BC3DB2">
      <w:pPr>
        <w:spacing w:after="0" w:line="240" w:lineRule="auto"/>
      </w:pPr>
      <w:r>
        <w:separator/>
      </w:r>
    </w:p>
  </w:footnote>
  <w:footnote w:type="continuationSeparator" w:id="0">
    <w:p w:rsidR="00F044EC" w:rsidRDefault="00F044EC" w:rsidP="00BC3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422" w:rsidRDefault="00370422" w:rsidP="00370422">
    <w:pPr>
      <w:pStyle w:val="Header"/>
      <w:jc w:val="center"/>
      <w:rPr>
        <w:b/>
      </w:rPr>
    </w:pPr>
    <w:r>
      <w:rPr>
        <w:b/>
      </w:rPr>
      <w:t>VILLAGE OF ENOSBURG FALLS</w:t>
    </w:r>
  </w:p>
  <w:p w:rsidR="00370422" w:rsidRDefault="00370422" w:rsidP="00370422">
    <w:pPr>
      <w:pStyle w:val="Header"/>
      <w:jc w:val="center"/>
    </w:pPr>
    <w:r>
      <w:rPr>
        <w:b/>
      </w:rPr>
      <w:t>Meeting of the Board of Trustees</w:t>
    </w:r>
  </w:p>
  <w:p w:rsidR="0086757D" w:rsidRDefault="00CA44C9" w:rsidP="0086757D">
    <w:pPr>
      <w:pStyle w:val="Header"/>
      <w:jc w:val="center"/>
    </w:pPr>
    <w:r>
      <w:t>February 10, 2015</w:t>
    </w:r>
  </w:p>
  <w:p w:rsidR="00BC3DB2" w:rsidRDefault="00BC3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8A1"/>
    <w:multiLevelType w:val="hybridMultilevel"/>
    <w:tmpl w:val="371EE9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26D56"/>
    <w:multiLevelType w:val="hybridMultilevel"/>
    <w:tmpl w:val="608A26BE"/>
    <w:lvl w:ilvl="0" w:tplc="3026A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396BF2"/>
    <w:multiLevelType w:val="hybridMultilevel"/>
    <w:tmpl w:val="E7D8F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1E24B50"/>
    <w:multiLevelType w:val="hybridMultilevel"/>
    <w:tmpl w:val="398C3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624DC1"/>
    <w:multiLevelType w:val="hybridMultilevel"/>
    <w:tmpl w:val="737007A2"/>
    <w:lvl w:ilvl="0" w:tplc="04090001">
      <w:start w:val="1"/>
      <w:numFmt w:val="bullet"/>
      <w:lvlText w:val=""/>
      <w:lvlJc w:val="left"/>
      <w:pPr>
        <w:ind w:left="2884" w:hanging="360"/>
      </w:pPr>
      <w:rPr>
        <w:rFonts w:ascii="Symbol" w:hAnsi="Symbol" w:hint="default"/>
      </w:rPr>
    </w:lvl>
    <w:lvl w:ilvl="1" w:tplc="04090003" w:tentative="1">
      <w:start w:val="1"/>
      <w:numFmt w:val="bullet"/>
      <w:lvlText w:val="o"/>
      <w:lvlJc w:val="left"/>
      <w:pPr>
        <w:ind w:left="3604" w:hanging="360"/>
      </w:pPr>
      <w:rPr>
        <w:rFonts w:ascii="Courier New" w:hAnsi="Courier New" w:cs="Courier New" w:hint="default"/>
      </w:rPr>
    </w:lvl>
    <w:lvl w:ilvl="2" w:tplc="04090005" w:tentative="1">
      <w:start w:val="1"/>
      <w:numFmt w:val="bullet"/>
      <w:lvlText w:val=""/>
      <w:lvlJc w:val="left"/>
      <w:pPr>
        <w:ind w:left="4324" w:hanging="360"/>
      </w:pPr>
      <w:rPr>
        <w:rFonts w:ascii="Wingdings" w:hAnsi="Wingdings" w:hint="default"/>
      </w:rPr>
    </w:lvl>
    <w:lvl w:ilvl="3" w:tplc="04090001" w:tentative="1">
      <w:start w:val="1"/>
      <w:numFmt w:val="bullet"/>
      <w:lvlText w:val=""/>
      <w:lvlJc w:val="left"/>
      <w:pPr>
        <w:ind w:left="5044" w:hanging="360"/>
      </w:pPr>
      <w:rPr>
        <w:rFonts w:ascii="Symbol" w:hAnsi="Symbol" w:hint="default"/>
      </w:rPr>
    </w:lvl>
    <w:lvl w:ilvl="4" w:tplc="04090003" w:tentative="1">
      <w:start w:val="1"/>
      <w:numFmt w:val="bullet"/>
      <w:lvlText w:val="o"/>
      <w:lvlJc w:val="left"/>
      <w:pPr>
        <w:ind w:left="5764" w:hanging="360"/>
      </w:pPr>
      <w:rPr>
        <w:rFonts w:ascii="Courier New" w:hAnsi="Courier New" w:cs="Courier New" w:hint="default"/>
      </w:rPr>
    </w:lvl>
    <w:lvl w:ilvl="5" w:tplc="04090005" w:tentative="1">
      <w:start w:val="1"/>
      <w:numFmt w:val="bullet"/>
      <w:lvlText w:val=""/>
      <w:lvlJc w:val="left"/>
      <w:pPr>
        <w:ind w:left="6484" w:hanging="360"/>
      </w:pPr>
      <w:rPr>
        <w:rFonts w:ascii="Wingdings" w:hAnsi="Wingdings" w:hint="default"/>
      </w:rPr>
    </w:lvl>
    <w:lvl w:ilvl="6" w:tplc="04090001" w:tentative="1">
      <w:start w:val="1"/>
      <w:numFmt w:val="bullet"/>
      <w:lvlText w:val=""/>
      <w:lvlJc w:val="left"/>
      <w:pPr>
        <w:ind w:left="7204" w:hanging="360"/>
      </w:pPr>
      <w:rPr>
        <w:rFonts w:ascii="Symbol" w:hAnsi="Symbol" w:hint="default"/>
      </w:rPr>
    </w:lvl>
    <w:lvl w:ilvl="7" w:tplc="04090003" w:tentative="1">
      <w:start w:val="1"/>
      <w:numFmt w:val="bullet"/>
      <w:lvlText w:val="o"/>
      <w:lvlJc w:val="left"/>
      <w:pPr>
        <w:ind w:left="7924" w:hanging="360"/>
      </w:pPr>
      <w:rPr>
        <w:rFonts w:ascii="Courier New" w:hAnsi="Courier New" w:cs="Courier New" w:hint="default"/>
      </w:rPr>
    </w:lvl>
    <w:lvl w:ilvl="8" w:tplc="04090005" w:tentative="1">
      <w:start w:val="1"/>
      <w:numFmt w:val="bullet"/>
      <w:lvlText w:val=""/>
      <w:lvlJc w:val="left"/>
      <w:pPr>
        <w:ind w:left="8644" w:hanging="360"/>
      </w:pPr>
      <w:rPr>
        <w:rFonts w:ascii="Wingdings" w:hAnsi="Wingdings" w:hint="default"/>
      </w:rPr>
    </w:lvl>
  </w:abstractNum>
  <w:abstractNum w:abstractNumId="6">
    <w:nsid w:val="1F8443F0"/>
    <w:multiLevelType w:val="hybridMultilevel"/>
    <w:tmpl w:val="393E4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0C13C4A"/>
    <w:multiLevelType w:val="hybridMultilevel"/>
    <w:tmpl w:val="FAA2B4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112FDA"/>
    <w:multiLevelType w:val="hybridMultilevel"/>
    <w:tmpl w:val="DE8E74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B07A61"/>
    <w:multiLevelType w:val="hybridMultilevel"/>
    <w:tmpl w:val="4134F50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2C9168B"/>
    <w:multiLevelType w:val="hybridMultilevel"/>
    <w:tmpl w:val="1584AF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EA15FAD"/>
    <w:multiLevelType w:val="hybridMultilevel"/>
    <w:tmpl w:val="5336A8A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0DA1A8F"/>
    <w:multiLevelType w:val="hybridMultilevel"/>
    <w:tmpl w:val="C17C6340"/>
    <w:lvl w:ilvl="0" w:tplc="39EEE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8621D27"/>
    <w:multiLevelType w:val="hybridMultilevel"/>
    <w:tmpl w:val="44FCEB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55764D"/>
    <w:multiLevelType w:val="hybridMultilevel"/>
    <w:tmpl w:val="23E2EF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72E2983"/>
    <w:multiLevelType w:val="hybridMultilevel"/>
    <w:tmpl w:val="97587618"/>
    <w:lvl w:ilvl="0" w:tplc="53E608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B6A1FA1"/>
    <w:multiLevelType w:val="hybridMultilevel"/>
    <w:tmpl w:val="CE68EA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2B3F09"/>
    <w:multiLevelType w:val="hybridMultilevel"/>
    <w:tmpl w:val="A952572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E1D0166"/>
    <w:multiLevelType w:val="hybridMultilevel"/>
    <w:tmpl w:val="9B825D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13"/>
  </w:num>
  <w:num w:numId="4">
    <w:abstractNumId w:val="15"/>
  </w:num>
  <w:num w:numId="5">
    <w:abstractNumId w:val="17"/>
  </w:num>
  <w:num w:numId="6">
    <w:abstractNumId w:val="7"/>
  </w:num>
  <w:num w:numId="7">
    <w:abstractNumId w:val="18"/>
  </w:num>
  <w:num w:numId="8">
    <w:abstractNumId w:val="4"/>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14"/>
  </w:num>
  <w:num w:numId="14">
    <w:abstractNumId w:val="2"/>
  </w:num>
  <w:num w:numId="15">
    <w:abstractNumId w:val="0"/>
  </w:num>
  <w:num w:numId="16">
    <w:abstractNumId w:val="6"/>
  </w:num>
  <w:num w:numId="17">
    <w:abstractNumId w:val="9"/>
  </w:num>
  <w:num w:numId="18">
    <w:abstractNumId w:val="5"/>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77"/>
    <w:rsid w:val="000011D9"/>
    <w:rsid w:val="00010308"/>
    <w:rsid w:val="000172AF"/>
    <w:rsid w:val="00024C68"/>
    <w:rsid w:val="000620CD"/>
    <w:rsid w:val="00070D11"/>
    <w:rsid w:val="00072FBF"/>
    <w:rsid w:val="00092089"/>
    <w:rsid w:val="000941C1"/>
    <w:rsid w:val="000A53AC"/>
    <w:rsid w:val="000A62E0"/>
    <w:rsid w:val="000C00E4"/>
    <w:rsid w:val="000C2395"/>
    <w:rsid w:val="000D1C56"/>
    <w:rsid w:val="000F53C5"/>
    <w:rsid w:val="000F7970"/>
    <w:rsid w:val="0010141D"/>
    <w:rsid w:val="00127E4E"/>
    <w:rsid w:val="00144541"/>
    <w:rsid w:val="001500E5"/>
    <w:rsid w:val="00151F09"/>
    <w:rsid w:val="00161D72"/>
    <w:rsid w:val="00162188"/>
    <w:rsid w:val="00175B84"/>
    <w:rsid w:val="00177C12"/>
    <w:rsid w:val="00184D7C"/>
    <w:rsid w:val="001930E0"/>
    <w:rsid w:val="0019764B"/>
    <w:rsid w:val="001A5CD2"/>
    <w:rsid w:val="00201985"/>
    <w:rsid w:val="00202320"/>
    <w:rsid w:val="00204114"/>
    <w:rsid w:val="002110CA"/>
    <w:rsid w:val="00213B97"/>
    <w:rsid w:val="00214F1C"/>
    <w:rsid w:val="00230F57"/>
    <w:rsid w:val="00233726"/>
    <w:rsid w:val="00236A67"/>
    <w:rsid w:val="00236BBD"/>
    <w:rsid w:val="00246474"/>
    <w:rsid w:val="0025004F"/>
    <w:rsid w:val="002515F8"/>
    <w:rsid w:val="00256E21"/>
    <w:rsid w:val="00266452"/>
    <w:rsid w:val="00281AA2"/>
    <w:rsid w:val="00282C3A"/>
    <w:rsid w:val="00283830"/>
    <w:rsid w:val="00285C4E"/>
    <w:rsid w:val="002879B4"/>
    <w:rsid w:val="002B599A"/>
    <w:rsid w:val="002F0028"/>
    <w:rsid w:val="002F2500"/>
    <w:rsid w:val="00300FDE"/>
    <w:rsid w:val="003037A3"/>
    <w:rsid w:val="00312121"/>
    <w:rsid w:val="003138AF"/>
    <w:rsid w:val="00317CB1"/>
    <w:rsid w:val="0032131C"/>
    <w:rsid w:val="00332DD9"/>
    <w:rsid w:val="00354FCB"/>
    <w:rsid w:val="00357637"/>
    <w:rsid w:val="00362257"/>
    <w:rsid w:val="003632C2"/>
    <w:rsid w:val="00367047"/>
    <w:rsid w:val="00370422"/>
    <w:rsid w:val="00370632"/>
    <w:rsid w:val="00387067"/>
    <w:rsid w:val="00390661"/>
    <w:rsid w:val="00393351"/>
    <w:rsid w:val="003A1339"/>
    <w:rsid w:val="003A1BAE"/>
    <w:rsid w:val="003B51DD"/>
    <w:rsid w:val="003B5AE0"/>
    <w:rsid w:val="003C3196"/>
    <w:rsid w:val="003C35E8"/>
    <w:rsid w:val="003D4A31"/>
    <w:rsid w:val="003D7DA2"/>
    <w:rsid w:val="003E5743"/>
    <w:rsid w:val="003E7817"/>
    <w:rsid w:val="003F5BF7"/>
    <w:rsid w:val="00407C0E"/>
    <w:rsid w:val="00413BF9"/>
    <w:rsid w:val="004209B5"/>
    <w:rsid w:val="00422134"/>
    <w:rsid w:val="00432459"/>
    <w:rsid w:val="0043304B"/>
    <w:rsid w:val="00436299"/>
    <w:rsid w:val="0044130E"/>
    <w:rsid w:val="00445C0F"/>
    <w:rsid w:val="00452F10"/>
    <w:rsid w:val="00455862"/>
    <w:rsid w:val="004733F3"/>
    <w:rsid w:val="00484A30"/>
    <w:rsid w:val="0049254D"/>
    <w:rsid w:val="00492913"/>
    <w:rsid w:val="004B5DA5"/>
    <w:rsid w:val="004C1995"/>
    <w:rsid w:val="004C1EBD"/>
    <w:rsid w:val="004C3FDF"/>
    <w:rsid w:val="004C7177"/>
    <w:rsid w:val="004C73F1"/>
    <w:rsid w:val="004D06D3"/>
    <w:rsid w:val="004D4202"/>
    <w:rsid w:val="004F0906"/>
    <w:rsid w:val="004F5D50"/>
    <w:rsid w:val="005160A3"/>
    <w:rsid w:val="00521221"/>
    <w:rsid w:val="00533954"/>
    <w:rsid w:val="005472C6"/>
    <w:rsid w:val="0055267B"/>
    <w:rsid w:val="005638A0"/>
    <w:rsid w:val="005701EB"/>
    <w:rsid w:val="0058496D"/>
    <w:rsid w:val="005973C2"/>
    <w:rsid w:val="005977B2"/>
    <w:rsid w:val="005A2567"/>
    <w:rsid w:val="005D6A11"/>
    <w:rsid w:val="00604E34"/>
    <w:rsid w:val="00615D32"/>
    <w:rsid w:val="00625765"/>
    <w:rsid w:val="006337C2"/>
    <w:rsid w:val="00642AD3"/>
    <w:rsid w:val="00643FC1"/>
    <w:rsid w:val="00656B3D"/>
    <w:rsid w:val="00657573"/>
    <w:rsid w:val="00661E69"/>
    <w:rsid w:val="00662583"/>
    <w:rsid w:val="00663907"/>
    <w:rsid w:val="0066451D"/>
    <w:rsid w:val="00664DC2"/>
    <w:rsid w:val="006979D5"/>
    <w:rsid w:val="006A12A8"/>
    <w:rsid w:val="006B01FF"/>
    <w:rsid w:val="006B1910"/>
    <w:rsid w:val="006C32EC"/>
    <w:rsid w:val="006D0CF0"/>
    <w:rsid w:val="006D3277"/>
    <w:rsid w:val="006D4147"/>
    <w:rsid w:val="006F558D"/>
    <w:rsid w:val="006F5BA8"/>
    <w:rsid w:val="00704174"/>
    <w:rsid w:val="00715F6B"/>
    <w:rsid w:val="00717463"/>
    <w:rsid w:val="00764325"/>
    <w:rsid w:val="00774133"/>
    <w:rsid w:val="00777EF1"/>
    <w:rsid w:val="007816D2"/>
    <w:rsid w:val="007C59DE"/>
    <w:rsid w:val="007D0B80"/>
    <w:rsid w:val="007E3EEA"/>
    <w:rsid w:val="007F4441"/>
    <w:rsid w:val="007F4840"/>
    <w:rsid w:val="007F64FA"/>
    <w:rsid w:val="00800B3E"/>
    <w:rsid w:val="008123B3"/>
    <w:rsid w:val="0082064C"/>
    <w:rsid w:val="00820B9A"/>
    <w:rsid w:val="00826591"/>
    <w:rsid w:val="00843D1F"/>
    <w:rsid w:val="00851B3C"/>
    <w:rsid w:val="0086757D"/>
    <w:rsid w:val="00867E7B"/>
    <w:rsid w:val="00870D61"/>
    <w:rsid w:val="00877E85"/>
    <w:rsid w:val="00884537"/>
    <w:rsid w:val="008A0EF5"/>
    <w:rsid w:val="008A5E77"/>
    <w:rsid w:val="008B0E15"/>
    <w:rsid w:val="008B7393"/>
    <w:rsid w:val="008C0A46"/>
    <w:rsid w:val="008D61EB"/>
    <w:rsid w:val="008E7960"/>
    <w:rsid w:val="008F2EA9"/>
    <w:rsid w:val="008F4704"/>
    <w:rsid w:val="008F5942"/>
    <w:rsid w:val="0090001A"/>
    <w:rsid w:val="00900532"/>
    <w:rsid w:val="009024DD"/>
    <w:rsid w:val="00911036"/>
    <w:rsid w:val="009122B8"/>
    <w:rsid w:val="0092195E"/>
    <w:rsid w:val="009349AF"/>
    <w:rsid w:val="00955F77"/>
    <w:rsid w:val="009567A2"/>
    <w:rsid w:val="00964094"/>
    <w:rsid w:val="00967F4B"/>
    <w:rsid w:val="009701EF"/>
    <w:rsid w:val="00973CCA"/>
    <w:rsid w:val="00982621"/>
    <w:rsid w:val="00985C9A"/>
    <w:rsid w:val="00986B4F"/>
    <w:rsid w:val="00995A66"/>
    <w:rsid w:val="009A6C17"/>
    <w:rsid w:val="009B7AFF"/>
    <w:rsid w:val="009B7B4E"/>
    <w:rsid w:val="009C1174"/>
    <w:rsid w:val="009C57E6"/>
    <w:rsid w:val="009C693A"/>
    <w:rsid w:val="009D1E9F"/>
    <w:rsid w:val="009E165C"/>
    <w:rsid w:val="009F4E16"/>
    <w:rsid w:val="009F657B"/>
    <w:rsid w:val="00A074DC"/>
    <w:rsid w:val="00A36313"/>
    <w:rsid w:val="00A44433"/>
    <w:rsid w:val="00A875A1"/>
    <w:rsid w:val="00A920FE"/>
    <w:rsid w:val="00A97A7D"/>
    <w:rsid w:val="00AA43E8"/>
    <w:rsid w:val="00AA690B"/>
    <w:rsid w:val="00AA7CA3"/>
    <w:rsid w:val="00AC59B0"/>
    <w:rsid w:val="00AD7805"/>
    <w:rsid w:val="00AF3C4D"/>
    <w:rsid w:val="00B119AD"/>
    <w:rsid w:val="00B21BA0"/>
    <w:rsid w:val="00B31E6E"/>
    <w:rsid w:val="00B365FD"/>
    <w:rsid w:val="00B36DBB"/>
    <w:rsid w:val="00B43874"/>
    <w:rsid w:val="00B55B6E"/>
    <w:rsid w:val="00B9683C"/>
    <w:rsid w:val="00B97048"/>
    <w:rsid w:val="00BA1C63"/>
    <w:rsid w:val="00BA7C61"/>
    <w:rsid w:val="00BB24FD"/>
    <w:rsid w:val="00BC3DB2"/>
    <w:rsid w:val="00BC74C2"/>
    <w:rsid w:val="00BD3357"/>
    <w:rsid w:val="00BF6621"/>
    <w:rsid w:val="00C058FF"/>
    <w:rsid w:val="00C10FD6"/>
    <w:rsid w:val="00C11906"/>
    <w:rsid w:val="00C11B36"/>
    <w:rsid w:val="00C25E75"/>
    <w:rsid w:val="00C30CE7"/>
    <w:rsid w:val="00C324A5"/>
    <w:rsid w:val="00C45386"/>
    <w:rsid w:val="00C50407"/>
    <w:rsid w:val="00C64F0A"/>
    <w:rsid w:val="00C661CC"/>
    <w:rsid w:val="00C71265"/>
    <w:rsid w:val="00C84891"/>
    <w:rsid w:val="00CA44C9"/>
    <w:rsid w:val="00CC4ED3"/>
    <w:rsid w:val="00CD07BE"/>
    <w:rsid w:val="00CD4994"/>
    <w:rsid w:val="00CD5F12"/>
    <w:rsid w:val="00CE1013"/>
    <w:rsid w:val="00CF3113"/>
    <w:rsid w:val="00D000E5"/>
    <w:rsid w:val="00D12F5D"/>
    <w:rsid w:val="00D1642A"/>
    <w:rsid w:val="00D20500"/>
    <w:rsid w:val="00D656FF"/>
    <w:rsid w:val="00D66876"/>
    <w:rsid w:val="00D71096"/>
    <w:rsid w:val="00D7124B"/>
    <w:rsid w:val="00D745DB"/>
    <w:rsid w:val="00D840CD"/>
    <w:rsid w:val="00D85A6D"/>
    <w:rsid w:val="00D9311C"/>
    <w:rsid w:val="00D95DD8"/>
    <w:rsid w:val="00DA05A4"/>
    <w:rsid w:val="00DC6A5C"/>
    <w:rsid w:val="00DD30EA"/>
    <w:rsid w:val="00DD5960"/>
    <w:rsid w:val="00DD7960"/>
    <w:rsid w:val="00DF11F5"/>
    <w:rsid w:val="00DF7DC1"/>
    <w:rsid w:val="00E1696A"/>
    <w:rsid w:val="00E20499"/>
    <w:rsid w:val="00E33725"/>
    <w:rsid w:val="00E41509"/>
    <w:rsid w:val="00E41D3F"/>
    <w:rsid w:val="00E63ACC"/>
    <w:rsid w:val="00E65B5D"/>
    <w:rsid w:val="00E741C2"/>
    <w:rsid w:val="00E9033D"/>
    <w:rsid w:val="00E91F53"/>
    <w:rsid w:val="00EA7BAF"/>
    <w:rsid w:val="00EB0C4C"/>
    <w:rsid w:val="00EB5D99"/>
    <w:rsid w:val="00EC0CFE"/>
    <w:rsid w:val="00EC5B6D"/>
    <w:rsid w:val="00ED3520"/>
    <w:rsid w:val="00EE13F8"/>
    <w:rsid w:val="00EF4AF1"/>
    <w:rsid w:val="00EF6261"/>
    <w:rsid w:val="00EF7E20"/>
    <w:rsid w:val="00F0002A"/>
    <w:rsid w:val="00F044EC"/>
    <w:rsid w:val="00F14FE0"/>
    <w:rsid w:val="00F341BA"/>
    <w:rsid w:val="00F37E25"/>
    <w:rsid w:val="00F41DF7"/>
    <w:rsid w:val="00F539D9"/>
    <w:rsid w:val="00F67434"/>
    <w:rsid w:val="00F6759E"/>
    <w:rsid w:val="00F74A39"/>
    <w:rsid w:val="00F944AB"/>
    <w:rsid w:val="00F9594A"/>
    <w:rsid w:val="00FA05B1"/>
    <w:rsid w:val="00FA1082"/>
    <w:rsid w:val="00FA2F9C"/>
    <w:rsid w:val="00FB5154"/>
    <w:rsid w:val="00FB67E6"/>
    <w:rsid w:val="00FD5103"/>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E77"/>
    <w:pPr>
      <w:ind w:left="720"/>
      <w:contextualSpacing/>
    </w:pPr>
  </w:style>
  <w:style w:type="paragraph" w:styleId="BalloonText">
    <w:name w:val="Balloon Text"/>
    <w:basedOn w:val="Normal"/>
    <w:link w:val="BalloonTextChar"/>
    <w:uiPriority w:val="99"/>
    <w:semiHidden/>
    <w:unhideWhenUsed/>
    <w:rsid w:val="00256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21"/>
    <w:rPr>
      <w:rFonts w:ascii="Tahoma" w:hAnsi="Tahoma" w:cs="Tahoma"/>
      <w:sz w:val="16"/>
      <w:szCs w:val="16"/>
    </w:rPr>
  </w:style>
  <w:style w:type="paragraph" w:styleId="Header">
    <w:name w:val="header"/>
    <w:basedOn w:val="Normal"/>
    <w:link w:val="HeaderChar"/>
    <w:uiPriority w:val="99"/>
    <w:unhideWhenUsed/>
    <w:rsid w:val="00BC3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B2"/>
  </w:style>
  <w:style w:type="paragraph" w:styleId="Footer">
    <w:name w:val="footer"/>
    <w:basedOn w:val="Normal"/>
    <w:link w:val="FooterChar"/>
    <w:uiPriority w:val="99"/>
    <w:unhideWhenUsed/>
    <w:rsid w:val="00BC3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B2"/>
  </w:style>
  <w:style w:type="paragraph" w:customStyle="1" w:styleId="Default">
    <w:name w:val="Default"/>
    <w:rsid w:val="00092089"/>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72FBF"/>
    <w:rPr>
      <w:color w:val="808080"/>
    </w:rPr>
  </w:style>
  <w:style w:type="character" w:styleId="SubtleReference">
    <w:name w:val="Subtle Reference"/>
    <w:basedOn w:val="DefaultParagraphFont"/>
    <w:uiPriority w:val="31"/>
    <w:qFormat/>
    <w:rsid w:val="00E65B5D"/>
    <w:rPr>
      <w:smallCaps/>
      <w:color w:val="C0504D" w:themeColor="accent2"/>
      <w:u w:val="single"/>
    </w:rPr>
  </w:style>
  <w:style w:type="character" w:styleId="IntenseReference">
    <w:name w:val="Intense Reference"/>
    <w:basedOn w:val="DefaultParagraphFont"/>
    <w:uiPriority w:val="32"/>
    <w:qFormat/>
    <w:rsid w:val="008F4704"/>
    <w:rPr>
      <w:b/>
      <w:bCs/>
      <w:smallCaps/>
      <w:color w:val="C0504D" w:themeColor="accent2"/>
      <w:spacing w:val="5"/>
      <w:u w:val="single"/>
    </w:rPr>
  </w:style>
  <w:style w:type="paragraph" w:styleId="NoSpacing">
    <w:name w:val="No Spacing"/>
    <w:uiPriority w:val="1"/>
    <w:qFormat/>
    <w:rsid w:val="00197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50440">
      <w:bodyDiv w:val="1"/>
      <w:marLeft w:val="0"/>
      <w:marRight w:val="0"/>
      <w:marTop w:val="0"/>
      <w:marBottom w:val="0"/>
      <w:divBdr>
        <w:top w:val="none" w:sz="0" w:space="0" w:color="auto"/>
        <w:left w:val="none" w:sz="0" w:space="0" w:color="auto"/>
        <w:bottom w:val="none" w:sz="0" w:space="0" w:color="auto"/>
        <w:right w:val="none" w:sz="0" w:space="0" w:color="auto"/>
      </w:divBdr>
    </w:div>
    <w:div w:id="13607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D179-F75B-41CE-BABC-8779B258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Marcy</dc:creator>
  <cp:lastModifiedBy>jelwell</cp:lastModifiedBy>
  <cp:revision>2</cp:revision>
  <cp:lastPrinted>2015-02-26T16:28:00Z</cp:lastPrinted>
  <dcterms:created xsi:type="dcterms:W3CDTF">2015-02-26T18:54:00Z</dcterms:created>
  <dcterms:modified xsi:type="dcterms:W3CDTF">2015-02-26T18:54:00Z</dcterms:modified>
</cp:coreProperties>
</file>